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800" w:after="280"/>
        <w:jc w:val="center"/>
      </w:pPr>
      <w:r>
        <w:rPr>
          <w:rFonts w:ascii="Calibri" w:hAnsi="Calibri" w:eastAsia="Microsoft YaHei"/>
          <w:b/>
          <w:color w:val="2E74B5"/>
          <w:sz w:val="20"/>
        </w:rPr>
        <w:t>USER GUIDE</w:t>
      </w:r>
    </w:p>
    <w:p>
      <w:pPr>
        <w:spacing w:after="160"/>
        <w:jc w:val="center"/>
      </w:pPr>
      <w:r>
        <w:rPr>
          <w:rFonts w:ascii="Calibri" w:hAnsi="Calibri" w:eastAsia="Microsoft YaHei"/>
          <w:b/>
          <w:color w:val="17304C"/>
          <w:sz w:val="60"/>
        </w:rPr>
        <w:t>学习悬浮助手</w:t>
      </w:r>
    </w:p>
    <w:p>
      <w:pPr>
        <w:spacing w:after="400"/>
        <w:jc w:val="center"/>
      </w:pPr>
      <w:r>
        <w:rPr>
          <w:rFonts w:ascii="Calibri" w:hAnsi="Calibri" w:eastAsia="Microsoft YaHei"/>
          <w:b/>
          <w:color w:val="1F4D78"/>
          <w:sz w:val="30"/>
        </w:rPr>
        <w:t>电脑版与安卓 2.0 图文操作手册</w:t>
      </w:r>
    </w:p>
    <w:p>
      <w:pPr>
        <w:spacing w:after="1400"/>
        <w:jc w:val="center"/>
      </w:pPr>
      <w:r>
        <w:rPr>
          <w:rFonts w:ascii="Calibri" w:hAnsi="Calibri" w:eastAsia="Microsoft YaHei"/>
          <w:color w:val="5B697A"/>
          <w:sz w:val="22"/>
        </w:rPr>
        <w:t>不截屏 · 不切屏 · 模拟人工读取页面并直接作答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版本说明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手册版本 2026.07。电脑版与安卓 2.0 已开放；苹果端目前开发中。</w:t>
            </w:r>
          </w:p>
        </w:tc>
      </w:tr>
    </w:tbl>
    <w:p>
      <w:pPr>
        <w:spacing w:after="20"/>
      </w:pPr>
    </w:p>
    <w:p>
      <w:pPr>
        <w:spacing w:before="320"/>
        <w:jc w:val="center"/>
      </w:pPr>
      <w:r>
        <w:rPr>
          <w:rFonts w:ascii="Calibri" w:hAnsi="Calibri" w:eastAsia="Microsoft YaHei"/>
          <w:color w:val="5B697A"/>
          <w:sz w:val="19"/>
        </w:rPr>
        <w:t>本手册完全依据《电脑端_精修.mp4》和《安卓端操作教程.mp4》整理。</w:t>
      </w:r>
    </w:p>
    <w:p>
      <w:r>
        <w:br w:type="page"/>
      </w:r>
    </w:p>
    <w:p>
      <w:pPr>
        <w:pStyle w:val="Heading1"/>
      </w:pPr>
      <w:r>
        <w:t>1  使用前先看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FF8E8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重要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请仅从官网下载安装包。安卓页面读取服务属于高权限功能，必须确认安装包来源后再授权；使用时请遵守所在平台规则。</w:t>
            </w:r>
          </w:p>
        </w:tc>
      </w:tr>
    </w:tbl>
    <w:p>
      <w:pPr>
        <w:spacing w:after="20"/>
      </w:pP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1400"/>
        <w:gridCol w:w="3980"/>
        <w:gridCol w:w="3980"/>
      </w:tblGrid>
      <w:tr>
        <w:trPr>
          <w:cantSplit/>
          <w:cantSplit/>
        </w:trPr>
        <w:tc>
          <w:tcPr>
            <w:tcW w:type="dxa" w:w="140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17304C"/>
                <w:sz w:val="22"/>
              </w:rPr>
              <w:t>平台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17304C"/>
                <w:sz w:val="22"/>
              </w:rPr>
              <w:t>首次安装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17304C"/>
                <w:sz w:val="22"/>
              </w:rPr>
              <w:t>日常使用</w:t>
            </w:r>
          </w:p>
        </w:tc>
      </w:tr>
      <w:tr>
        <w:trPr>
          <w:cantSplit/>
        </w:trPr>
        <w:tc>
          <w:tcPr>
            <w:tcW w:type="dxa" w:w="140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344151"/>
                <w:sz w:val="22"/>
              </w:rPr>
              <w:t>电脑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解压 ZIP → 开启开发者模式 → 加载文件夹 → 绑定序列号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打开题目页 → 点击扩展图标 → 分析 → 核对答案/解析</w:t>
            </w:r>
          </w:p>
        </w:tc>
      </w:tr>
      <w:tr>
        <w:trPr>
          <w:cantSplit/>
        </w:trPr>
        <w:tc>
          <w:tcPr>
            <w:tcW w:type="dxa" w:w="140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344151"/>
                <w:sz w:val="22"/>
              </w:rPr>
              <w:t>安卓 2.0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安装 APK → 开通知/悬浮窗/页面读取服务 → 绑定序列号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打开题目页 → 点击悬浮球 → 等待读取和选择 → 翻页后再次点击</w:t>
            </w:r>
          </w:p>
        </w:tc>
      </w:tr>
      <w:tr>
        <w:trPr>
          <w:cantSplit/>
        </w:trPr>
        <w:tc>
          <w:tcPr>
            <w:tcW w:type="dxa" w:w="140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center"/>
            </w:pPr>
            <w:r>
              <w:rPr>
                <w:rFonts w:ascii="Calibri" w:hAnsi="Calibri" w:eastAsia="Microsoft YaHei"/>
                <w:b/>
                <w:color w:val="344151"/>
                <w:sz w:val="22"/>
              </w:rPr>
              <w:t>苹果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开发中</w:t>
            </w:r>
          </w:p>
        </w:tc>
        <w:tc>
          <w:tcPr>
            <w:tcW w:type="dxa" w:w="398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</w:tcPr>
          <w:p>
            <w:pPr>
              <w:jc w:val="left"/>
            </w:pPr>
            <w:r>
              <w:rPr>
                <w:rFonts w:ascii="Calibri" w:hAnsi="Calibri" w:eastAsia="Microsoft YaHei"/>
                <w:b w:val="0"/>
                <w:color w:val="344151"/>
                <w:sz w:val="22"/>
              </w:rPr>
              <w:t>暂不提供下载或安装</w:t>
            </w:r>
          </w:p>
        </w:tc>
      </w:tr>
    </w:tbl>
    <w:p/>
    <w:p>
      <w:pPr>
        <w:pStyle w:val="Heading2"/>
      </w:pPr>
      <w:r>
        <w:t>准备事项</w:t>
      </w:r>
    </w:p>
    <w:p>
      <w:pPr>
        <w:ind w:left="173"/>
      </w:pPr>
      <w:r>
        <w:rPr>
          <w:rFonts w:ascii="Calibri" w:hAnsi="Calibri" w:eastAsia="Microsoft YaHei"/>
          <w:b/>
          <w:color w:val="1F4D78"/>
          <w:sz w:val="22"/>
        </w:rPr>
        <w:t>网络：</w:t>
      </w:r>
      <w:r>
        <w:rPr>
          <w:rFonts w:ascii="Calibri" w:hAnsi="Calibri" w:eastAsia="Microsoft YaHei"/>
          <w:color w:val="344151"/>
          <w:sz w:val="22"/>
        </w:rPr>
        <w:t>安装、绑定和页面分析期间保持网络畅通。</w:t>
      </w:r>
    </w:p>
    <w:p>
      <w:pPr>
        <w:ind w:left="173"/>
      </w:pPr>
      <w:r>
        <w:rPr>
          <w:rFonts w:ascii="Calibri" w:hAnsi="Calibri" w:eastAsia="Microsoft YaHei"/>
          <w:b/>
          <w:color w:val="1F4D78"/>
          <w:sz w:val="22"/>
        </w:rPr>
        <w:t>序列号：</w:t>
      </w:r>
      <w:r>
        <w:rPr>
          <w:rFonts w:ascii="Calibri" w:hAnsi="Calibri" w:eastAsia="Microsoft YaHei"/>
          <w:color w:val="344151"/>
          <w:sz w:val="22"/>
        </w:rPr>
        <w:t>首次使用前联系客服获取；序列号通常与当前设备绑定。</w:t>
      </w:r>
    </w:p>
    <w:p>
      <w:pPr>
        <w:ind w:left="173"/>
      </w:pPr>
      <w:r>
        <w:rPr>
          <w:rFonts w:ascii="Calibri" w:hAnsi="Calibri" w:eastAsia="Microsoft YaHei"/>
          <w:b/>
          <w:color w:val="1F4D78"/>
          <w:sz w:val="22"/>
        </w:rPr>
        <w:t>文件：</w:t>
      </w:r>
      <w:r>
        <w:rPr>
          <w:rFonts w:ascii="Calibri" w:hAnsi="Calibri" w:eastAsia="Microsoft YaHei"/>
          <w:color w:val="344151"/>
          <w:sz w:val="22"/>
        </w:rPr>
        <w:t>电脑版必须先完整解压；安卓端确认 APK 来自官网。</w:t>
      </w:r>
    </w:p>
    <w:p>
      <w:pPr>
        <w:ind w:left="173"/>
      </w:pPr>
      <w:r>
        <w:rPr>
          <w:rFonts w:ascii="Calibri" w:hAnsi="Calibri" w:eastAsia="Microsoft YaHei"/>
          <w:b/>
          <w:color w:val="1F4D78"/>
          <w:sz w:val="22"/>
        </w:rPr>
        <w:t>页面：</w:t>
      </w:r>
      <w:r>
        <w:rPr>
          <w:rFonts w:ascii="Calibri" w:hAnsi="Calibri" w:eastAsia="Microsoft YaHei"/>
          <w:color w:val="344151"/>
          <w:sz w:val="22"/>
        </w:rPr>
        <w:t>分析前等待题目和选项完整加载。</w:t>
      </w:r>
    </w:p>
    <w:p>
      <w:pPr>
        <w:pStyle w:val="Heading1"/>
        <w:pageBreakBefore/>
      </w:pPr>
      <w:r>
        <w:t>2  电脑版安装与使用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流程概览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解压插件包，在 Chrome 或 Edge 的扩展程序页面开启开发者模式并加载文件夹；考试时从右上角扩展图标打开助手。</w:t>
            </w:r>
          </w:p>
        </w:tc>
      </w:tr>
    </w:tbl>
    <w:p>
      <w:pPr>
        <w:spacing w:after="20"/>
      </w:pPr>
    </w:p>
    <w:p>
      <w:pPr>
        <w:pStyle w:val="Heading2"/>
      </w:pPr>
      <w:r>
        <w:t>安装浏览器插件</w:t>
      </w:r>
    </w:p>
    <w:p>
      <w:pPr>
        <w:pStyle w:val="Heading3"/>
        <w:keepNext/>
      </w:pPr>
      <w:r>
        <w:t>步骤 1｜打开浏览器设置入口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打开 Chrome 或 Edge，点击浏览器右上角的“更多”菜单，再进入设置或扩展程序入口。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1-open-men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DESKTOP-01  打开浏览器设置入口（视频时间 00:08）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不同浏览器菜单名称略有差异，目标都是进入“管理扩展程序”页面。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2｜进入管理扩展程序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在菜单中选择“扩展程序”，再点击“管理扩展程序”。也可以直接在地址栏输入 chrome://extensions 或 edge://extensions。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2-manage-extension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DESKTOP-02  进入管理扩展程序（视频时间 00:13）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请确认当前打开的是浏览器自带的扩展管理页。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3｜开启开发者模式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在扩展程序页面右上角打开“开发者模式”。开启后，页面上方会出现“加载已解压的扩展程序”等按钮。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3-developer-mod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DESKTOP-03  开启开发者模式（视频时间 00:19）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如果看不到加载按钮，通常是开发者模式尚未开启。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4｜加载已解压的插件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点击“加载已解压的扩展程序”，在弹出的文件夹选择窗口中选择已经完整解压的电脑版插件文件夹。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4-load-unpacke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DESKTOP-04  加载已解压的插件（视频时间 00:25）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应选择包含 manifest.json 的文件夹，而不是 ZIP 压缩包本身。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5｜确认插件加载成功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回到扩展程序页面，确认“网页学习助手”卡片已经出现且开关处于启用状态。之后不要移动或删除插件文件夹。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5-extension-loade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DESKTOP-05  确认插件加载成功（视频时间 00:32）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移动插件目录后，浏览器可能提示插件损坏或无法启动。</w:t>
            </w:r>
          </w:p>
        </w:tc>
      </w:tr>
    </w:tbl>
    <w:p>
      <w:pPr>
        <w:spacing w:after="20"/>
      </w:pPr>
    </w:p>
    <w:p>
      <w:pPr>
        <w:pStyle w:val="Heading2"/>
      </w:pPr>
      <w:r>
        <w:t>授权与资料设置</w:t>
      </w:r>
    </w:p>
    <w:p>
      <w:pPr>
        <w:pStyle w:val="Heading3"/>
        <w:keepNext/>
      </w:pPr>
      <w:r>
        <w:t>步骤 6｜打开助手并获取序列号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点击浏览器右上角扩展图标打开助手。首次使用时，根据页面提示联系客服获取序列号，并在授权区域完成绑定。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6-serial-numbe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DESKTOP-06  打开助手并获取序列号（视频时间 00:39）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序列号与设备绑定；更换设备或需要重置时请联系客服。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7｜按需上传专用知识文档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如果考试有指定教材、讲义或知识文档，可在助手的知识资料区域上传。上传完成后等待状态提示成功。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7-upload-knowledg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DESKTOP-07  按需上传专用知识文档（视频时间 00:47）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只上传与当前学习任务相关、内容清晰的文件；无专用资料时可跳过。</w:t>
            </w:r>
          </w:p>
        </w:tc>
      </w:tr>
    </w:tbl>
    <w:p>
      <w:pPr>
        <w:spacing w:after="20"/>
      </w:pPr>
    </w:p>
    <w:p>
      <w:pPr>
        <w:pStyle w:val="Heading2"/>
      </w:pPr>
      <w:r>
        <w:t>在答题页面使用</w:t>
      </w:r>
    </w:p>
    <w:p>
      <w:pPr>
        <w:pStyle w:val="Heading3"/>
        <w:keepNext/>
      </w:pPr>
      <w:r>
        <w:t>步骤 8｜在题目页面打开助手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进入需要作答的网页，在浏览器右上角点击扩展图标。助手面板会停靠在页面右侧，不需要截图或切换到其他应用。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8-open-on-quiz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DESKTOP-08  在题目页面打开助手（视频时间 00:58）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如果图标被折叠，可在扩展菜单中将助手固定到工具栏。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9｜点击分析当前页面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在助手面板点击分析按钮。插件会像人工阅读一样读取当前页面题目和选项，并在页面内完成分析。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09-analyze-p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DESKTOP-09  点击分析当前页面（视频时间 01:02）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分析期间不要快速翻页，等待当前题目处理完成。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10｜核对答案与解析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结果会按题目显示明确答案；需要查看推理依据时，点击对应的“解析”入口。部分页面支持直接协助选择答案。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5623560" cy="302266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sktop-10-answer-explanatio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0226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DESKTOP-10  核对答案与解析（视频时间 01:12）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提交前请自行核对答案，并遵守所在平台的学习与考试规则。</w:t>
            </w:r>
          </w:p>
        </w:tc>
      </w:tr>
    </w:tbl>
    <w:p>
      <w:pPr>
        <w:spacing w:after="20"/>
      </w:pPr>
    </w:p>
    <w:p>
      <w:pPr>
        <w:pStyle w:val="Heading1"/>
        <w:pageBreakBefore/>
      </w:pPr>
      <w:r>
        <w:t>3  安卓 2.0安装与使用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流程概览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安装 APK 后依次开启通知、悬浮窗和页面读取服务，绑定序列号并启动悬浮球；答题时点击悬浮球即可读取当前页面。</w:t>
            </w:r>
          </w:p>
        </w:tc>
      </w:tr>
    </w:tbl>
    <w:p>
      <w:pPr>
        <w:spacing w:after="20"/>
      </w:pPr>
    </w:p>
    <w:p>
      <w:pPr>
        <w:pStyle w:val="Heading2"/>
      </w:pPr>
      <w:r>
        <w:t>安装 APK</w:t>
      </w:r>
    </w:p>
    <w:p>
      <w:pPr>
        <w:pStyle w:val="Heading3"/>
        <w:keepNext/>
      </w:pPr>
      <w:r>
        <w:t>步骤 1｜从下载列表打开 APK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在手机浏览器或文件管理器的下载列表中找到“学习悬浮助手”APK，点击文件并选择系统安装组件打开。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1-open-apk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ANDROID-01  从下载列表打开 APK（视频时间 00:05）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视频演示使用小米系统；其他品牌手机的按钮名称可能不同。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2｜继续安装应用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进入安装界面后点击“继续安装”或“安装”。如系统提示来源风险，请确认文件来自官网后再继续。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2-install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ANDROID-02  继续安装应用（视频时间 00:13）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不要安装来源不明或被他人改名转发的安装包。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3｜完成系统安全检查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部分手机会显示“增强防护”或安全检测页面。按照视频中的系统提示完成检查，并选择“开启并退出”返回。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3-security-check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ANDROID-03  完成系统安全检查（视频时间 00:26）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这是手机系统界面，不同品牌可能不会出现此步骤。</w:t>
            </w:r>
          </w:p>
        </w:tc>
      </w:tr>
    </w:tbl>
    <w:p>
      <w:pPr>
        <w:spacing w:after="20"/>
      </w:pPr>
    </w:p>
    <w:p>
      <w:pPr>
        <w:pStyle w:val="Heading2"/>
      </w:pPr>
      <w:r>
        <w:t>开启必要权限</w:t>
      </w:r>
    </w:p>
    <w:p>
      <w:pPr>
        <w:pStyle w:val="Heading3"/>
        <w:keepNext/>
      </w:pPr>
      <w:r>
        <w:t>步骤 4｜进入助手并允许通知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打开学习悬浮助手。系统询问是否允许发送通知时，选择“始终允许”，方便查看分析状态。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4-notificatio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ANDROID-04  进入助手并允许通知（视频时间 00:38）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通知权限不负责读取页面，但能避免错过处理状态。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5｜开启悬浮窗权限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在助手首页点击“1. 开启悬浮窗权限”，进入“显示在其他应用的上层”设置，找到学习悬浮助手并允许显示。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5-overla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ANDROID-05  开启悬浮窗权限（视频时间 00:43）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悬浮窗用于显示可移动的悬浮球。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6｜进入页面读取服务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返回助手，点击“2. 开启页面读取服务”。在系统“已下载的应用”或无障碍服务列表中选择“学习悬浮助手读取页面”。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6-accessibility-list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ANDROID-06  进入页面读取服务（视频时间 00:49）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不要选择列表中的其他应用。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7｜打开页面读取与快捷方式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打开“使用学习悬浮助手读取页面”开关，并按视频演示同时开启对应快捷方式。系统会显示该服务能够读取和操作页面的说明。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7-enable-servic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ANDROID-07  打开页面读取与快捷方式（视频时间 00:52）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这项权限用于模拟人工读取、点击页面选项，是实现不截图、不切屏操作的关键。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8｜确认高权限风险提示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阅读系统的高风险权限提示，勾选已知晓风险，等待倒计时结束后点击“确定”。只在确认安装包来自官网时授权。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8-risk-warning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ANDROID-08  确认高权限风险提示（视频时间 01:00）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若不同意授予页面读取权限，安卓端无法自动读取和操作题目页面。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9｜确认服务已开启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返回设置页，确认页面读取服务和快捷方式开关均已打开；随后返回学习悬浮助手。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09-service-o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ANDROID-09  确认服务已开启（视频时间 01:06）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系统清理后台或重启后，如悬浮球失效，请先检查此开关。</w:t>
            </w:r>
          </w:p>
        </w:tc>
      </w:tr>
    </w:tbl>
    <w:p>
      <w:pPr>
        <w:spacing w:after="20"/>
      </w:pPr>
    </w:p>
    <w:p>
      <w:pPr>
        <w:pStyle w:val="Heading2"/>
      </w:pPr>
      <w:r>
        <w:t>绑定授权并启动悬浮球</w:t>
      </w:r>
    </w:p>
    <w:p>
      <w:pPr>
        <w:pStyle w:val="Heading3"/>
        <w:keepNext/>
      </w:pPr>
      <w:r>
        <w:t>步骤 10｜输入并绑定序列号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在助手首页输入联系客服获得的序列号，点击“绑定序列号”，等待“正在绑定当前设备”的提示完成。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10-bind-serial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ANDROID-10  输入并绑定序列号（视频时间 01:14）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输入时注意字母、数字和连字符，不要带多余空格。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11｜确认授权并开启悬浮球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页面显示授权有效期后，点击“开启悬浮球”或“授权后开启悬浮球”。屏幕边缘出现圆形按钮即表示启动成功。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11-start-ball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ANDROID-11  确认授权并开启悬浮球（视频时间 01:22）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悬浮球可拖动到不遮挡题目的位置。</w:t>
            </w:r>
          </w:p>
        </w:tc>
      </w:tr>
    </w:tbl>
    <w:p>
      <w:pPr>
        <w:spacing w:after="20"/>
      </w:pPr>
    </w:p>
    <w:p>
      <w:pPr>
        <w:pStyle w:val="Heading2"/>
      </w:pPr>
      <w:r>
        <w:t>在答题页面使用</w:t>
      </w:r>
    </w:p>
    <w:p>
      <w:pPr>
        <w:pStyle w:val="Heading3"/>
        <w:keepNext/>
      </w:pPr>
      <w:r>
        <w:t>步骤 12｜打开题目并点击悬浮球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进入答题页面，确认题目和选项已完整显示，然后单击屏幕边缘的悬浮球。页面会提示正在分析当前页面。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12-tap-ball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ANDROID-12  打开题目并点击悬浮球（视频时间 01:28）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无需截图，也无需离开当前应用。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13｜等待自动读取和选择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助手会读取页面题目与选项，显示分析进度，并在能够可靠匹配时模拟人工操作选择答案。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13-auto-answe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ANDROID-13  等待自动读取和选择（视频时间 01:35）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处理期间请不要连续点击悬浮球或快速滑动页面。</w:t>
            </w:r>
          </w:p>
        </w:tc>
      </w:tr>
    </w:tbl>
    <w:p>
      <w:pPr>
        <w:spacing w:after="20"/>
      </w:pPr>
    </w:p>
    <w:p>
      <w:pPr>
        <w:pStyle w:val="Heading3"/>
        <w:keepNext/>
      </w:pPr>
      <w:r>
        <w:t>步骤 14｜翻页后再次分析</w:t>
      </w:r>
    </w:p>
    <w:p>
      <w:pPr>
        <w:keepNext/>
      </w:pPr>
      <w:r>
        <w:rPr>
          <w:rFonts w:ascii="Calibri" w:hAnsi="Calibri" w:eastAsia="Microsoft YaHei"/>
          <w:color w:val="344151"/>
          <w:sz w:val="22"/>
        </w:rPr>
        <w:t>进入下一题或翻到新的页面后，再次点击悬浮球。每次分析只针对当前屏幕已经加载的题目内容。</w:t>
      </w:r>
    </w:p>
    <w:p>
      <w:pPr>
        <w:keepNext/>
        <w:spacing w:before="60" w:after="0"/>
        <w:jc w:val="center"/>
      </w:pPr>
      <w:r>
        <w:drawing>
          <wp:inline xmlns:a="http://schemas.openxmlformats.org/drawingml/2006/main" xmlns:pic="http://schemas.openxmlformats.org/drawingml/2006/picture">
            <wp:extent cx="2331720" cy="518160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ndroid-14-next-pag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518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图 ANDROID-14  翻页后再次分析（视频时间 01:54）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F4F6F9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操作要点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提交试卷前应逐题核对，网络波动时可等待后重试。</w:t>
            </w:r>
          </w:p>
        </w:tc>
      </w:tr>
    </w:tbl>
    <w:p>
      <w:pPr>
        <w:spacing w:after="20"/>
      </w:pPr>
    </w:p>
    <w:p>
      <w:pPr>
        <w:pStyle w:val="Heading1"/>
        <w:pageBreakBefore/>
      </w:pPr>
      <w:r>
        <w:t>4  常见问题与排查</w:t>
      </w:r>
    </w:p>
    <w:p>
      <w:pPr>
        <w:keepNext/>
        <w:spacing w:before="140" w:after="60"/>
      </w:pPr>
      <w:r>
        <w:rPr>
          <w:rFonts w:ascii="Calibri" w:hAnsi="Calibri" w:eastAsia="Microsoft YaHei"/>
          <w:b/>
          <w:color w:val="1F4D78"/>
          <w:sz w:val="22"/>
        </w:rPr>
        <w:t>电脑版看不到“加载已解压的扩展程序”怎么办？</w:t>
      </w:r>
    </w:p>
    <w:p>
      <w:pPr>
        <w:ind w:left="173"/>
      </w:pPr>
      <w:r>
        <w:rPr>
          <w:rFonts w:ascii="Calibri" w:hAnsi="Calibri" w:eastAsia="Microsoft YaHei"/>
          <w:color w:val="344151"/>
          <w:sz w:val="22"/>
        </w:rPr>
        <w:t>确认已经进入扩展程序管理页，并打开右上角“开发者模式”。</w:t>
      </w:r>
    </w:p>
    <w:p>
      <w:pPr>
        <w:keepNext/>
        <w:spacing w:before="140" w:after="60"/>
      </w:pPr>
      <w:r>
        <w:rPr>
          <w:rFonts w:ascii="Calibri" w:hAnsi="Calibri" w:eastAsia="Microsoft YaHei"/>
          <w:b/>
          <w:color w:val="1F4D78"/>
          <w:sz w:val="22"/>
        </w:rPr>
        <w:t>电脑版安装后图标不见了怎么办？</w:t>
      </w:r>
    </w:p>
    <w:p>
      <w:pPr>
        <w:ind w:left="173"/>
      </w:pPr>
      <w:r>
        <w:rPr>
          <w:rFonts w:ascii="Calibri" w:hAnsi="Calibri" w:eastAsia="Microsoft YaHei"/>
          <w:color w:val="344151"/>
          <w:sz w:val="22"/>
        </w:rPr>
        <w:t>点击浏览器工具栏的扩展菜单，将学习悬浮助手固定到工具栏。</w:t>
      </w:r>
    </w:p>
    <w:p>
      <w:pPr>
        <w:keepNext/>
        <w:spacing w:before="140" w:after="60"/>
      </w:pPr>
      <w:r>
        <w:rPr>
          <w:rFonts w:ascii="Calibri" w:hAnsi="Calibri" w:eastAsia="Microsoft YaHei"/>
          <w:b/>
          <w:color w:val="1F4D78"/>
          <w:sz w:val="22"/>
        </w:rPr>
        <w:t>安卓端没有出现悬浮球怎么办？</w:t>
      </w:r>
    </w:p>
    <w:p>
      <w:pPr>
        <w:ind w:left="173"/>
      </w:pPr>
      <w:r>
        <w:rPr>
          <w:rFonts w:ascii="Calibri" w:hAnsi="Calibri" w:eastAsia="Microsoft YaHei"/>
          <w:color w:val="344151"/>
          <w:sz w:val="22"/>
        </w:rPr>
        <w:t>依次检查悬浮窗权限、页面读取服务、有效授权状态，并确认应用没有被彻底退出。</w:t>
      </w:r>
    </w:p>
    <w:p>
      <w:pPr>
        <w:keepNext/>
        <w:spacing w:before="140" w:after="60"/>
      </w:pPr>
      <w:r>
        <w:rPr>
          <w:rFonts w:ascii="Calibri" w:hAnsi="Calibri" w:eastAsia="Microsoft YaHei"/>
          <w:b/>
          <w:color w:val="1F4D78"/>
          <w:sz w:val="22"/>
        </w:rPr>
        <w:t>点击悬浮球后一直没有结果怎么办？</w:t>
      </w:r>
    </w:p>
    <w:p>
      <w:pPr>
        <w:ind w:left="173"/>
      </w:pPr>
      <w:r>
        <w:rPr>
          <w:rFonts w:ascii="Calibri" w:hAnsi="Calibri" w:eastAsia="Microsoft YaHei"/>
          <w:color w:val="344151"/>
          <w:sz w:val="22"/>
        </w:rPr>
        <w:t>确认网络正常、题目已完全加载、页面读取服务仍处于开启状态；等待数秒后再次尝试。</w:t>
      </w:r>
    </w:p>
    <w:p>
      <w:pPr>
        <w:keepNext/>
        <w:spacing w:before="140" w:after="60"/>
      </w:pPr>
      <w:r>
        <w:rPr>
          <w:rFonts w:ascii="Calibri" w:hAnsi="Calibri" w:eastAsia="Microsoft YaHei"/>
          <w:b/>
          <w:color w:val="1F4D78"/>
          <w:sz w:val="22"/>
        </w:rPr>
        <w:t>苹果端如何安装？</w:t>
      </w:r>
    </w:p>
    <w:p>
      <w:pPr>
        <w:ind w:left="173"/>
      </w:pPr>
      <w:r>
        <w:rPr>
          <w:rFonts w:ascii="Calibri" w:hAnsi="Calibri" w:eastAsia="Microsoft YaHei"/>
          <w:color w:val="344151"/>
          <w:sz w:val="22"/>
        </w:rPr>
        <w:t>苹果端目前开发中，官网暂不提供苹果端下载或安装说明。</w:t>
      </w:r>
    </w:p>
    <w:tbl>
      <w:tblPr>
        <w:tblStyle w:val="TableGrid"/>
        <w:tblW w:type="dxa" w:w="9360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cantSplit/>
        </w:trPr>
        <w:tc>
          <w:tcPr>
            <w:tcW w:type="dxa" w:w="9360"/>
            <w:tcMar>
              <w:top w:w="100" w:type="dxa"/>
              <w:start w:w="120" w:type="dxa"/>
              <w:bottom w:w="100" w:type="dxa"/>
              <w:end w:w="120" w:type="dxa"/>
            </w:tcMar>
            <w:vAlign w:val="center"/>
            <w:shd w:fill="E8EEF5"/>
          </w:tcPr>
          <w:p>
            <w:pPr>
              <w:spacing w:before="40" w:after="40"/>
            </w:pPr>
            <w:r>
              <w:rPr>
                <w:rFonts w:ascii="Calibri" w:hAnsi="Calibri" w:eastAsia="Microsoft YaHei"/>
                <w:b/>
                <w:color w:val="2E74B5"/>
                <w:sz w:val="22"/>
              </w:rPr>
              <w:t xml:space="preserve">联系客服  </w:t>
            </w:r>
            <w:r>
              <w:rPr>
                <w:rFonts w:ascii="Calibri" w:hAnsi="Calibri" w:eastAsia="Microsoft YaHei"/>
                <w:color w:val="17304C"/>
                <w:sz w:val="22"/>
              </w:rPr>
              <w:t>购买序列号、重置绑定或需要安装协助时，请通过官网展示的微信二维码联系，并说明使用平台和遇到的步骤。</w:t>
            </w:r>
          </w:p>
        </w:tc>
      </w:tr>
    </w:tbl>
    <w:p>
      <w:pPr>
        <w:spacing w:after="20"/>
      </w:pPr>
    </w:p>
    <w:sectPr w:rsidR="00FC693F" w:rsidRPr="0006063C" w:rsidSect="00034616">
      <w:headerReference w:type="default" r:id="rId9"/>
      <w:footerReference w:type="default" r:id="rId10"/>
      <w:pgSz w:w="12240" w:h="15840"/>
      <w:pgMar w:top="1152" w:right="1224" w:bottom="1152" w:left="1224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right"/>
    </w:pPr>
    <w:r>
      <w:rPr>
        <w:rFonts w:ascii="Calibri" w:hAnsi="Calibri" w:eastAsia="Microsoft YaHei"/>
        <w:color w:val="5B697A"/>
        <w:sz w:val="18"/>
      </w:rPr>
      <w:t xml:space="preserve">第 </w:t>
      <w:fldChar w:fldCharType="begin"/>
      <w:instrText xml:space="preserve"> PAGE </w:instrText>
      <w:fldChar w:fldCharType="end"/>
    </w:r>
    <w:r>
      <w:rPr>
        <w:rFonts w:ascii="Calibri" w:hAnsi="Calibri" w:eastAsia="Microsoft YaHei"/>
        <w:color w:val="5B697A"/>
        <w:sz w:val="18"/>
      </w:rPr>
      <w:t xml:space="preserve"> 页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/>
    </w:pPr>
    <w:r>
      <w:rPr>
        <w:rFonts w:ascii="Calibri" w:hAnsi="Calibri" w:eastAsia="Microsoft YaHei"/>
        <w:b/>
        <w:color w:val="5B697A"/>
        <w:sz w:val="18"/>
      </w:rPr>
      <w:t>学习悬浮助手  |  图文操作手册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before="0" w:after="120" w:line="300" w:lineRule="auto"/>
    </w:pPr>
    <w:rPr>
      <w:rFonts w:ascii="Calibri" w:hAnsi="Calibri" w:eastAsia="Microsoft YaHei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/>
      <w:outlineLvl w:val="0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/>
      <w:outlineLvl w:val="1"/>
    </w:pPr>
    <w:rPr>
      <w:rFonts w:asciiTheme="majorHAnsi" w:eastAsiaTheme="majorEastAsia" w:hAnsiTheme="majorHAnsi" w:cstheme="majorBidi" w:ascii="Calibri" w:hAnsi="Calibri" w:eastAsia="Microsoft YaHei"/>
      <w:b/>
      <w:bCs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/>
      <w:outlineLvl w:val="2"/>
    </w:pPr>
    <w:rPr>
      <w:rFonts w:asciiTheme="majorHAnsi" w:eastAsiaTheme="majorEastAsia" w:hAnsiTheme="majorHAnsi" w:cstheme="majorBidi" w:ascii="Calibri" w:hAnsi="Calibri" w:eastAsia="Microsoft YaHei"/>
      <w:b/>
      <w:bCs/>
      <w:color w:val="1F4D78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 w:before="60" w:after="160"/>
    </w:pPr>
    <w:rPr>
      <w:rFonts w:ascii="Calibri" w:hAnsi="Calibri" w:eastAsia="Microsoft YaHei"/>
      <w:b/>
      <w:bCs/>
      <w:i w:val="0"/>
      <w:color w:val="5B697A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学习悬浮助手操作手册</dc:title>
  <dc:subject>电脑版与安卓 2.0 图文操作手册</dc:subject>
  <dc:creator>学习悬浮助手</dc:creator>
  <cp:keywords>学习悬浮助手, 电脑版, 安卓2.0, 操作手册, 视频教程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